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pStyle w:val="2"/>
        <w:jc w:val="center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联合体协议书</w:t>
      </w:r>
    </w:p>
    <w:p>
      <w:pPr>
        <w:pStyle w:val="2"/>
        <w:jc w:val="center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就“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u w:val="single"/>
          <w:lang w:val="en-US" w:eastAsia="zh-CN" w:bidi="ar"/>
        </w:rPr>
        <w:t>安徽盐业地产集团有限责任公司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财务审计及股权转让资产评估事务所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选聘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>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>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”项目的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有关事宜，经各方充分协商一致，达成如下协议：</w:t>
      </w:r>
    </w:p>
    <w:p>
      <w:pPr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牵头，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参加，组成联合体共同进行本项目的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工作。 </w:t>
      </w:r>
    </w:p>
    <w:p>
      <w:pPr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为本次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的牵头方，联合体以牵头方的名义参加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。牵头方负责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项目的一切组织、协调工作，并授权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代理人以联合体的名义参加项目的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，代理人在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、开标、评标、合同签订过程中所签署的一切文件和处理与本次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询比价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的有关一切事物，联合体各方均予以承认并承担法律责任。联合体中标后，联合体双方共同与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人签订合同，就本中标项目对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承担连带责任。</w:t>
      </w:r>
    </w:p>
    <w:p>
      <w:pPr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如联合体中标，则牵头方负责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等工作；参加方负责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等工作。双方各自承担相应的责任。 </w:t>
      </w:r>
    </w:p>
    <w:p>
      <w:pPr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双方不得再以自己名义单独在本项目中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，也不得组成新的联合体参加本项目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。 </w:t>
      </w:r>
    </w:p>
    <w:p>
      <w:pPr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牵头方负责内容的金额占本项目合同总金额的份额百分之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。</w:t>
      </w:r>
    </w:p>
    <w:p>
      <w:pPr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参加方负责内容的金额占本项目合同总金额的份额百分之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。 </w:t>
      </w:r>
    </w:p>
    <w:p>
      <w:pPr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未中标，本协议自动废止。</w:t>
      </w:r>
    </w:p>
    <w:p>
      <w:pPr>
        <w:kinsoku/>
        <w:wordWrap/>
        <w:overflowPunct/>
        <w:topLinePunct w:val="0"/>
        <w:bidi w:val="0"/>
        <w:snapToGrid/>
        <w:spacing w:line="600" w:lineRule="exact"/>
        <w:ind w:left="42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牵头方：（公章）            参加方：（公章）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签字或盖章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法定代表人：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签字或盖章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地址：                      地址：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邮编：                      邮编：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电话：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电话：</w:t>
      </w:r>
    </w:p>
    <w:p>
      <w:pPr>
        <w:kinsoku/>
        <w:wordWrap/>
        <w:overflowPunct/>
        <w:topLinePunct w:val="0"/>
        <w:bidi w:val="0"/>
        <w:snapToGrid/>
        <w:spacing w:line="600" w:lineRule="exact"/>
        <w:ind w:left="420"/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insoku/>
        <w:wordWrap/>
        <w:overflowPunct/>
        <w:topLinePunct w:val="0"/>
        <w:bidi w:val="0"/>
        <w:snapToGrid/>
        <w:spacing w:line="600" w:lineRule="exact"/>
        <w:ind w:left="420"/>
        <w:jc w:val="righ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签订日期:  年  月  日</w:t>
      </w:r>
    </w:p>
    <w:p>
      <w:pPr>
        <w:pStyle w:val="6"/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D73B4"/>
    <w:multiLevelType w:val="singleLevel"/>
    <w:tmpl w:val="691D73B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ZTgxNDRiN2MxNGIzMjMyNTQyZTlhYjY4ZTgxZWIifQ=="/>
  </w:docVars>
  <w:rsids>
    <w:rsidRoot w:val="1E475CA0"/>
    <w:rsid w:val="002F0FA2"/>
    <w:rsid w:val="00BC4FFE"/>
    <w:rsid w:val="01C62D88"/>
    <w:rsid w:val="01FA4F35"/>
    <w:rsid w:val="02AD5E55"/>
    <w:rsid w:val="03561F09"/>
    <w:rsid w:val="038338B0"/>
    <w:rsid w:val="048738AB"/>
    <w:rsid w:val="0574610C"/>
    <w:rsid w:val="06832AB0"/>
    <w:rsid w:val="080929F7"/>
    <w:rsid w:val="087B7B83"/>
    <w:rsid w:val="08D817B2"/>
    <w:rsid w:val="0A2D326B"/>
    <w:rsid w:val="0A7315F2"/>
    <w:rsid w:val="0A886720"/>
    <w:rsid w:val="0B000AAA"/>
    <w:rsid w:val="0BBD7FA0"/>
    <w:rsid w:val="0C0B542D"/>
    <w:rsid w:val="0C442786"/>
    <w:rsid w:val="0C7F01C5"/>
    <w:rsid w:val="0C8C24F7"/>
    <w:rsid w:val="0D791A5B"/>
    <w:rsid w:val="0E1B168D"/>
    <w:rsid w:val="0E5C1EAE"/>
    <w:rsid w:val="10C6775A"/>
    <w:rsid w:val="11B66063"/>
    <w:rsid w:val="11E84B5F"/>
    <w:rsid w:val="12DD42A6"/>
    <w:rsid w:val="12F21F60"/>
    <w:rsid w:val="133E4D4E"/>
    <w:rsid w:val="145A1F22"/>
    <w:rsid w:val="1501328E"/>
    <w:rsid w:val="165C118C"/>
    <w:rsid w:val="1722698C"/>
    <w:rsid w:val="18C55FDE"/>
    <w:rsid w:val="19BA54EC"/>
    <w:rsid w:val="1AFD0E41"/>
    <w:rsid w:val="1BA74A9E"/>
    <w:rsid w:val="1BDE1BFA"/>
    <w:rsid w:val="1C8F5FCE"/>
    <w:rsid w:val="1C985EC8"/>
    <w:rsid w:val="1CBF3EA1"/>
    <w:rsid w:val="1D652444"/>
    <w:rsid w:val="1DC61FB7"/>
    <w:rsid w:val="1E475CA0"/>
    <w:rsid w:val="1E886B97"/>
    <w:rsid w:val="1F106FB8"/>
    <w:rsid w:val="21E30AB5"/>
    <w:rsid w:val="23EF0E5E"/>
    <w:rsid w:val="26364298"/>
    <w:rsid w:val="268B3D4D"/>
    <w:rsid w:val="2778394C"/>
    <w:rsid w:val="280E3E90"/>
    <w:rsid w:val="281A4A03"/>
    <w:rsid w:val="2A0B0AA8"/>
    <w:rsid w:val="2AE64E67"/>
    <w:rsid w:val="2B005793"/>
    <w:rsid w:val="2BA95AED"/>
    <w:rsid w:val="2C3408B6"/>
    <w:rsid w:val="2D016192"/>
    <w:rsid w:val="2D4B0683"/>
    <w:rsid w:val="2D627861"/>
    <w:rsid w:val="2DE52BF4"/>
    <w:rsid w:val="33280EB5"/>
    <w:rsid w:val="33590AD6"/>
    <w:rsid w:val="342565FA"/>
    <w:rsid w:val="35621237"/>
    <w:rsid w:val="37DE3C9F"/>
    <w:rsid w:val="38640CE4"/>
    <w:rsid w:val="38834646"/>
    <w:rsid w:val="38B2316C"/>
    <w:rsid w:val="39692B34"/>
    <w:rsid w:val="3A063370"/>
    <w:rsid w:val="3ADF21CD"/>
    <w:rsid w:val="3B156FAD"/>
    <w:rsid w:val="3CEE7A4C"/>
    <w:rsid w:val="3CF4361D"/>
    <w:rsid w:val="3FD35860"/>
    <w:rsid w:val="3FD85478"/>
    <w:rsid w:val="403B31AC"/>
    <w:rsid w:val="40D9155F"/>
    <w:rsid w:val="426C4D03"/>
    <w:rsid w:val="444E3D19"/>
    <w:rsid w:val="44500F56"/>
    <w:rsid w:val="45BB2A16"/>
    <w:rsid w:val="4609131D"/>
    <w:rsid w:val="471350EF"/>
    <w:rsid w:val="484D6C12"/>
    <w:rsid w:val="48901067"/>
    <w:rsid w:val="4A286FFC"/>
    <w:rsid w:val="4A365E9D"/>
    <w:rsid w:val="4A9D7EF6"/>
    <w:rsid w:val="4ACD6F61"/>
    <w:rsid w:val="4B610322"/>
    <w:rsid w:val="4B90534E"/>
    <w:rsid w:val="4CC052CA"/>
    <w:rsid w:val="4CE97186"/>
    <w:rsid w:val="4E1B7EC8"/>
    <w:rsid w:val="4E2C69B8"/>
    <w:rsid w:val="4E553D6D"/>
    <w:rsid w:val="5228116F"/>
    <w:rsid w:val="523C0D72"/>
    <w:rsid w:val="52765536"/>
    <w:rsid w:val="529C5518"/>
    <w:rsid w:val="53BC6B61"/>
    <w:rsid w:val="54606A46"/>
    <w:rsid w:val="54823413"/>
    <w:rsid w:val="5534417C"/>
    <w:rsid w:val="574A6E46"/>
    <w:rsid w:val="597A633E"/>
    <w:rsid w:val="5B122BAA"/>
    <w:rsid w:val="5B3C265D"/>
    <w:rsid w:val="5C0E09FA"/>
    <w:rsid w:val="5DE74DAC"/>
    <w:rsid w:val="600E718C"/>
    <w:rsid w:val="60350E83"/>
    <w:rsid w:val="620316C6"/>
    <w:rsid w:val="6338379D"/>
    <w:rsid w:val="63C62EBC"/>
    <w:rsid w:val="63CD1EB5"/>
    <w:rsid w:val="641653CF"/>
    <w:rsid w:val="646C381C"/>
    <w:rsid w:val="64753E1E"/>
    <w:rsid w:val="66DB044F"/>
    <w:rsid w:val="67854481"/>
    <w:rsid w:val="67E11E62"/>
    <w:rsid w:val="6824351E"/>
    <w:rsid w:val="69ED7DED"/>
    <w:rsid w:val="6A8325F1"/>
    <w:rsid w:val="6AEC1C54"/>
    <w:rsid w:val="6C29055A"/>
    <w:rsid w:val="6CF05B7E"/>
    <w:rsid w:val="6CFA7A86"/>
    <w:rsid w:val="6D1F405E"/>
    <w:rsid w:val="6D984DC8"/>
    <w:rsid w:val="6E1A21BC"/>
    <w:rsid w:val="6E6A1947"/>
    <w:rsid w:val="6F846012"/>
    <w:rsid w:val="700C5D9D"/>
    <w:rsid w:val="71E64CCC"/>
    <w:rsid w:val="72132F71"/>
    <w:rsid w:val="729B0792"/>
    <w:rsid w:val="72C40DC1"/>
    <w:rsid w:val="73DA15F2"/>
    <w:rsid w:val="763D7798"/>
    <w:rsid w:val="764568EA"/>
    <w:rsid w:val="766957D1"/>
    <w:rsid w:val="77513C91"/>
    <w:rsid w:val="7821244F"/>
    <w:rsid w:val="787212BF"/>
    <w:rsid w:val="79593C08"/>
    <w:rsid w:val="796F016C"/>
    <w:rsid w:val="7B51553D"/>
    <w:rsid w:val="7B8C27C7"/>
    <w:rsid w:val="7BD868FF"/>
    <w:rsid w:val="7C286864"/>
    <w:rsid w:val="7C2E374F"/>
    <w:rsid w:val="7CC46977"/>
    <w:rsid w:val="7DDA68D9"/>
    <w:rsid w:val="7E1F4416"/>
    <w:rsid w:val="7FEB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unhideWhenUsed/>
    <w:qFormat/>
    <w:uiPriority w:val="0"/>
    <w:pPr>
      <w:autoSpaceDE w:val="0"/>
      <w:autoSpaceDN w:val="0"/>
      <w:adjustRightInd w:val="0"/>
      <w:jc w:val="left"/>
    </w:pPr>
    <w:rPr>
      <w:rFonts w:ascii="宋体"/>
      <w:color w:val="000000"/>
      <w:sz w:val="24"/>
    </w:rPr>
  </w:style>
  <w:style w:type="paragraph" w:styleId="3">
    <w:name w:val="Body Text"/>
    <w:basedOn w:val="1"/>
    <w:semiHidden/>
    <w:qFormat/>
    <w:uiPriority w:val="0"/>
    <w:rPr>
      <w:rFonts w:ascii="新宋体" w:hAnsi="新宋体" w:eastAsia="新宋体" w:cs="新宋体"/>
      <w:sz w:val="21"/>
      <w:szCs w:val="21"/>
      <w:lang w:val="en-US" w:eastAsia="en-US" w:bidi="ar-SA"/>
    </w:rPr>
  </w:style>
  <w:style w:type="paragraph" w:styleId="4">
    <w:name w:val="Body Text Indent"/>
    <w:basedOn w:val="1"/>
    <w:next w:val="5"/>
    <w:qFormat/>
    <w:uiPriority w:val="0"/>
    <w:pPr>
      <w:ind w:firstLine="600"/>
    </w:pPr>
    <w:rPr>
      <w:rFonts w:ascii="仿宋_GB2312" w:eastAsia="仿宋_GB2312"/>
      <w:sz w:val="28"/>
    </w:rPr>
  </w:style>
  <w:style w:type="paragraph" w:styleId="5">
    <w:name w:val="envelope return"/>
    <w:basedOn w:val="1"/>
    <w:qFormat/>
    <w:uiPriority w:val="0"/>
    <w:pPr>
      <w:widowControl/>
      <w:jc w:val="left"/>
    </w:pPr>
    <w:rPr>
      <w:rFonts w:ascii="Garamond" w:hAnsi="Garamond"/>
      <w:kern w:val="0"/>
      <w:sz w:val="22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character" w:styleId="10">
    <w:name w:val="Strong"/>
    <w:qFormat/>
    <w:uiPriority w:val="22"/>
    <w:rPr>
      <w:b/>
      <w:bCs/>
    </w:rPr>
  </w:style>
  <w:style w:type="character" w:styleId="11">
    <w:name w:val="FollowedHyperlink"/>
    <w:basedOn w:val="9"/>
    <w:qFormat/>
    <w:uiPriority w:val="0"/>
    <w:rPr>
      <w:color w:val="2490F8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qFormat/>
    <w:uiPriority w:val="0"/>
    <w:rPr>
      <w:color w:val="2490F8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新宋体" w:hAnsi="新宋体" w:eastAsia="新宋体" w:cs="新宋体"/>
      <w:sz w:val="21"/>
      <w:szCs w:val="21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cdropright"/>
    <w:basedOn w:val="9"/>
    <w:qFormat/>
    <w:uiPriority w:val="0"/>
  </w:style>
  <w:style w:type="character" w:customStyle="1" w:styleId="17">
    <w:name w:val="icontext1"/>
    <w:basedOn w:val="9"/>
    <w:qFormat/>
    <w:uiPriority w:val="0"/>
  </w:style>
  <w:style w:type="character" w:customStyle="1" w:styleId="18">
    <w:name w:val="icontext11"/>
    <w:basedOn w:val="9"/>
    <w:qFormat/>
    <w:uiPriority w:val="0"/>
  </w:style>
  <w:style w:type="character" w:customStyle="1" w:styleId="19">
    <w:name w:val="active8"/>
    <w:basedOn w:val="9"/>
    <w:qFormat/>
    <w:uiPriority w:val="0"/>
    <w:rPr>
      <w:color w:val="00FF00"/>
      <w:shd w:val="clear" w:fill="111111"/>
    </w:rPr>
  </w:style>
  <w:style w:type="character" w:customStyle="1" w:styleId="20">
    <w:name w:val="cy"/>
    <w:basedOn w:val="9"/>
    <w:qFormat/>
    <w:uiPriority w:val="0"/>
  </w:style>
  <w:style w:type="character" w:customStyle="1" w:styleId="21">
    <w:name w:val="cdropleft"/>
    <w:basedOn w:val="9"/>
    <w:qFormat/>
    <w:uiPriority w:val="0"/>
  </w:style>
  <w:style w:type="character" w:customStyle="1" w:styleId="22">
    <w:name w:val="associateddata"/>
    <w:basedOn w:val="9"/>
    <w:qFormat/>
    <w:uiPriority w:val="0"/>
    <w:rPr>
      <w:shd w:val="clear" w:fill="50A6F9"/>
    </w:rPr>
  </w:style>
  <w:style w:type="character" w:customStyle="1" w:styleId="23">
    <w:name w:val="pagechatarealistclose_box"/>
    <w:basedOn w:val="9"/>
    <w:qFormat/>
    <w:uiPriority w:val="0"/>
  </w:style>
  <w:style w:type="character" w:customStyle="1" w:styleId="24">
    <w:name w:val="pagechatarealistclose_box1"/>
    <w:basedOn w:val="9"/>
    <w:qFormat/>
    <w:uiPriority w:val="0"/>
  </w:style>
  <w:style w:type="character" w:customStyle="1" w:styleId="25">
    <w:name w:val="after"/>
    <w:basedOn w:val="9"/>
    <w:qFormat/>
    <w:uiPriority w:val="0"/>
    <w:rPr>
      <w:sz w:val="0"/>
      <w:szCs w:val="0"/>
    </w:rPr>
  </w:style>
  <w:style w:type="character" w:customStyle="1" w:styleId="26">
    <w:name w:val="icontext2"/>
    <w:basedOn w:val="9"/>
    <w:qFormat/>
    <w:uiPriority w:val="0"/>
  </w:style>
  <w:style w:type="character" w:customStyle="1" w:styleId="27">
    <w:name w:val="ico1654"/>
    <w:basedOn w:val="9"/>
    <w:qFormat/>
    <w:uiPriority w:val="0"/>
  </w:style>
  <w:style w:type="character" w:customStyle="1" w:styleId="28">
    <w:name w:val="ico1655"/>
    <w:basedOn w:val="9"/>
    <w:qFormat/>
    <w:uiPriority w:val="0"/>
  </w:style>
  <w:style w:type="character" w:customStyle="1" w:styleId="29">
    <w:name w:val="hilite6"/>
    <w:basedOn w:val="9"/>
    <w:qFormat/>
    <w:uiPriority w:val="0"/>
    <w:rPr>
      <w:color w:val="FFFFFF"/>
      <w:shd w:val="clear" w:fill="666666"/>
    </w:rPr>
  </w:style>
  <w:style w:type="character" w:customStyle="1" w:styleId="30">
    <w:name w:val="w32"/>
    <w:basedOn w:val="9"/>
    <w:qFormat/>
    <w:uiPriority w:val="0"/>
  </w:style>
  <w:style w:type="character" w:customStyle="1" w:styleId="31">
    <w:name w:val="drapbtn"/>
    <w:basedOn w:val="9"/>
    <w:qFormat/>
    <w:uiPriority w:val="0"/>
  </w:style>
  <w:style w:type="character" w:customStyle="1" w:styleId="32">
    <w:name w:val="tmpztreemove_arrow"/>
    <w:basedOn w:val="9"/>
    <w:qFormat/>
    <w:uiPriority w:val="0"/>
  </w:style>
  <w:style w:type="character" w:customStyle="1" w:styleId="33">
    <w:name w:val="iconline2"/>
    <w:basedOn w:val="9"/>
    <w:qFormat/>
    <w:uiPriority w:val="0"/>
  </w:style>
  <w:style w:type="character" w:customStyle="1" w:styleId="34">
    <w:name w:val="iconline21"/>
    <w:basedOn w:val="9"/>
    <w:qFormat/>
    <w:uiPriority w:val="0"/>
  </w:style>
  <w:style w:type="character" w:customStyle="1" w:styleId="35">
    <w:name w:val="icontext3"/>
    <w:basedOn w:val="9"/>
    <w:qFormat/>
    <w:uiPriority w:val="0"/>
  </w:style>
  <w:style w:type="character" w:customStyle="1" w:styleId="36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37">
    <w:name w:val="button4"/>
    <w:basedOn w:val="9"/>
    <w:qFormat/>
    <w:uiPriority w:val="0"/>
  </w:style>
  <w:style w:type="character" w:customStyle="1" w:styleId="38">
    <w:name w:val="first-child"/>
    <w:basedOn w:val="9"/>
    <w:qFormat/>
    <w:uiPriority w:val="0"/>
  </w:style>
  <w:style w:type="character" w:customStyle="1" w:styleId="39">
    <w:name w:val="hilite"/>
    <w:basedOn w:val="9"/>
    <w:qFormat/>
    <w:uiPriority w:val="0"/>
    <w:rPr>
      <w:color w:val="FFFFFF"/>
      <w:shd w:val="clear" w:fill="666666"/>
    </w:rPr>
  </w:style>
  <w:style w:type="character" w:customStyle="1" w:styleId="40">
    <w:name w:val="active2"/>
    <w:basedOn w:val="9"/>
    <w:qFormat/>
    <w:uiPriority w:val="0"/>
    <w:rPr>
      <w:color w:val="00FF00"/>
      <w:shd w:val="clear" w:fill="111111"/>
    </w:rPr>
  </w:style>
  <w:style w:type="character" w:customStyle="1" w:styleId="41">
    <w:name w:val="button"/>
    <w:basedOn w:val="9"/>
    <w:qFormat/>
    <w:uiPriority w:val="0"/>
  </w:style>
  <w:style w:type="character" w:customStyle="1" w:styleId="42">
    <w:name w:val="icontext12"/>
    <w:basedOn w:val="9"/>
    <w:qFormat/>
    <w:uiPriority w:val="0"/>
  </w:style>
  <w:style w:type="character" w:customStyle="1" w:styleId="43">
    <w:name w:val="active5"/>
    <w:basedOn w:val="9"/>
    <w:qFormat/>
    <w:uiPriority w:val="0"/>
    <w:rPr>
      <w:color w:val="00FF00"/>
      <w:shd w:val="clear" w:fill="11111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1801</Words>
  <Characters>1832</Characters>
  <Lines>0</Lines>
  <Paragraphs>0</Paragraphs>
  <TotalTime>13</TotalTime>
  <ScaleCrop>false</ScaleCrop>
  <LinksUpToDate>false</LinksUpToDate>
  <CharactersWithSpaces>2165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2023-08-17T04:22:00Z</dcterms:created>
  <dc:creator>NTKO</dc:creator>
  <cp:lastModifiedBy>嘟嘟</cp:lastModifiedBy>
  <cp:lastPrinted>2024-03-20T01:01:00Z</cp:lastPrinted>
  <dcterms:modified xsi:type="dcterms:W3CDTF">2024-07-23T02:55:57Z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0BF8E888859B413B9B4A403D817D39E0_11</vt:lpwstr>
  </property>
</Properties>
</file>