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7C" w:rsidRDefault="00E0727C" w:rsidP="00E0727C">
      <w:pPr>
        <w:pStyle w:val="3"/>
        <w:widowControl/>
        <w:adjustRightInd w:val="0"/>
        <w:snapToGrid w:val="0"/>
        <w:spacing w:beforeLines="20" w:beforeAutospacing="0" w:afterLines="20" w:afterAutospacing="0" w:line="60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附件：报价函</w:t>
      </w:r>
    </w:p>
    <w:p w:rsidR="00E0727C" w:rsidRDefault="00E0727C" w:rsidP="00E0727C">
      <w:pPr>
        <w:pStyle w:val="3"/>
        <w:widowControl/>
        <w:adjustRightInd w:val="0"/>
        <w:snapToGrid w:val="0"/>
        <w:spacing w:beforeLines="20" w:beforeAutospacing="0" w:afterLines="20" w:afterAutospacing="0" w:line="600" w:lineRule="exact"/>
        <w:jc w:val="center"/>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报  价  函</w:t>
      </w:r>
    </w:p>
    <w:p w:rsidR="00E0727C" w:rsidRDefault="00E0727C" w:rsidP="00E0727C">
      <w:pPr>
        <w:widowControl/>
        <w:adjustRightInd w:val="0"/>
        <w:snapToGrid w:val="0"/>
        <w:spacing w:beforeLines="20" w:afterLines="20" w:line="600" w:lineRule="exact"/>
        <w:jc w:val="left"/>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kern w:val="0"/>
          <w:sz w:val="32"/>
          <w:szCs w:val="32"/>
          <w:shd w:val="clear" w:color="auto" w:fill="FFFFFF"/>
          <w:lang/>
        </w:rPr>
        <w:t>致：</w:t>
      </w:r>
      <w:r>
        <w:rPr>
          <w:rFonts w:ascii="仿宋_GB2312" w:eastAsia="仿宋_GB2312" w:hAnsi="仿宋_GB2312" w:cs="仿宋_GB2312" w:hint="eastAsia"/>
          <w:kern w:val="0"/>
          <w:sz w:val="32"/>
          <w:szCs w:val="32"/>
          <w:u w:val="single"/>
          <w:shd w:val="clear" w:color="auto" w:fill="FFFFFF"/>
          <w:lang/>
        </w:rPr>
        <w:t xml:space="preserve">   安徽盐业银华投资有限公司  </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1、根据你方比选工程的</w:t>
      </w:r>
      <w:r>
        <w:rPr>
          <w:rFonts w:ascii="仿宋_GB2312" w:eastAsia="仿宋_GB2312" w:hAnsi="仿宋_GB2312" w:cs="仿宋_GB2312" w:hint="eastAsia"/>
          <w:kern w:val="2"/>
          <w:sz w:val="32"/>
          <w:szCs w:val="32"/>
          <w:u w:val="single"/>
          <w:shd w:val="clear" w:color="auto" w:fill="FFFFFF"/>
        </w:rPr>
        <w:t>六安徽盐A地块项目一期土方工程</w:t>
      </w:r>
      <w:r>
        <w:rPr>
          <w:rFonts w:ascii="仿宋_GB2312" w:eastAsia="仿宋_GB2312" w:hAnsi="仿宋_GB2312" w:cs="仿宋_GB2312" w:hint="eastAsia"/>
          <w:kern w:val="2"/>
          <w:sz w:val="32"/>
          <w:szCs w:val="32"/>
          <w:shd w:val="clear" w:color="auto" w:fill="FFFFFF"/>
        </w:rPr>
        <w:t>比选文件，遵照《中华人民共和国比选参选法》等有关规定，经踏勘项目现场和研究上述比选文件的参选须知、合同条款、图纸和工程建设技术标准及其他有关文件后，我方愿以（大写）</w:t>
      </w:r>
      <w:r>
        <w:rPr>
          <w:rFonts w:ascii="仿宋_GB2312" w:eastAsia="仿宋_GB2312" w:hAnsi="仿宋_GB2312" w:cs="仿宋_GB2312" w:hint="eastAsia"/>
          <w:kern w:val="2"/>
          <w:sz w:val="32"/>
          <w:szCs w:val="32"/>
          <w:u w:val="single"/>
          <w:shd w:val="clear" w:color="auto" w:fill="FFFFFF"/>
        </w:rPr>
        <w:t xml:space="preserve">               </w:t>
      </w:r>
      <w:r>
        <w:rPr>
          <w:rFonts w:ascii="仿宋_GB2312" w:eastAsia="仿宋_GB2312" w:hAnsi="仿宋_GB2312" w:cs="仿宋_GB2312" w:hint="eastAsia"/>
          <w:kern w:val="2"/>
          <w:sz w:val="32"/>
          <w:szCs w:val="32"/>
          <w:shd w:val="clear" w:color="auto" w:fill="FFFFFF"/>
        </w:rPr>
        <w:t>元（小写 ¥</w:t>
      </w:r>
      <w:r>
        <w:rPr>
          <w:rFonts w:ascii="仿宋_GB2312" w:eastAsia="仿宋_GB2312" w:hAnsi="仿宋_GB2312" w:cs="仿宋_GB2312" w:hint="eastAsia"/>
          <w:kern w:val="2"/>
          <w:sz w:val="32"/>
          <w:szCs w:val="32"/>
          <w:u w:val="single"/>
          <w:shd w:val="clear" w:color="auto" w:fill="FFFFFF"/>
        </w:rPr>
        <w:t xml:space="preserve">            </w:t>
      </w:r>
      <w:r>
        <w:rPr>
          <w:rFonts w:ascii="仿宋_GB2312" w:eastAsia="仿宋_GB2312" w:hAnsi="仿宋_GB2312" w:cs="仿宋_GB2312" w:hint="eastAsia"/>
          <w:kern w:val="2"/>
          <w:sz w:val="32"/>
          <w:szCs w:val="32"/>
          <w:shd w:val="clear" w:color="auto" w:fill="FFFFFF"/>
        </w:rPr>
        <w:t>元）进行参选报价。并承诺按本比选文件、施工图纸、合同条款和工程建设技术标准的条件，承担上述工程的施工、竣工，并承担任何质量缺陷保修责任。</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2、我方已详细审核并确认全部比选文件及有关附件，充分理解参选价格不得低于企业个别成本有关规定。我方经成本核算，所填报的参选报价不低于企业个别成本。</w:t>
      </w:r>
    </w:p>
    <w:p w:rsidR="00E0727C" w:rsidRDefault="00E0727C" w:rsidP="00E0727C">
      <w:pPr>
        <w:pStyle w:val="a5"/>
        <w:widowControl/>
        <w:adjustRightInd w:val="0"/>
        <w:snapToGrid w:val="0"/>
        <w:spacing w:beforeLines="20" w:beforeAutospacing="0" w:afterLines="20" w:afterAutospacing="0" w:line="600" w:lineRule="exact"/>
        <w:ind w:leftChars="-7" w:left="-15" w:firstLineChars="181" w:firstLine="579"/>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3、一旦我方中选，我方保证按</w:t>
      </w:r>
      <w:r>
        <w:rPr>
          <w:rFonts w:ascii="仿宋_GB2312" w:eastAsia="仿宋_GB2312" w:hAnsi="仿宋_GB2312" w:cs="仿宋_GB2312" w:hint="eastAsia"/>
          <w:kern w:val="2"/>
          <w:sz w:val="32"/>
          <w:szCs w:val="32"/>
          <w:u w:val="single"/>
          <w:shd w:val="clear" w:color="auto" w:fill="FFFFFF"/>
        </w:rPr>
        <w:t xml:space="preserve">   </w:t>
      </w:r>
      <w:proofErr w:type="gramStart"/>
      <w:r>
        <w:rPr>
          <w:rFonts w:ascii="仿宋_GB2312" w:eastAsia="仿宋_GB2312" w:hAnsi="仿宋_GB2312" w:cs="仿宋_GB2312" w:hint="eastAsia"/>
          <w:kern w:val="2"/>
          <w:sz w:val="32"/>
          <w:szCs w:val="32"/>
          <w:shd w:val="clear" w:color="auto" w:fill="FFFFFF"/>
        </w:rPr>
        <w:t>日历天</w:t>
      </w:r>
      <w:proofErr w:type="gramEnd"/>
      <w:r>
        <w:rPr>
          <w:rFonts w:ascii="仿宋_GB2312" w:eastAsia="仿宋_GB2312" w:hAnsi="仿宋_GB2312" w:cs="仿宋_GB2312" w:hint="eastAsia"/>
          <w:kern w:val="2"/>
          <w:sz w:val="32"/>
          <w:szCs w:val="32"/>
          <w:shd w:val="clear" w:color="auto" w:fill="FFFFFF"/>
        </w:rPr>
        <w:t>的工期和比选文件或业主开</w:t>
      </w:r>
      <w:proofErr w:type="gramStart"/>
      <w:r>
        <w:rPr>
          <w:rFonts w:ascii="仿宋_GB2312" w:eastAsia="仿宋_GB2312" w:hAnsi="仿宋_GB2312" w:cs="仿宋_GB2312" w:hint="eastAsia"/>
          <w:kern w:val="2"/>
          <w:sz w:val="32"/>
          <w:szCs w:val="32"/>
          <w:shd w:val="clear" w:color="auto" w:fill="FFFFFF"/>
        </w:rPr>
        <w:t>工令</w:t>
      </w:r>
      <w:proofErr w:type="gramEnd"/>
      <w:r>
        <w:rPr>
          <w:rFonts w:ascii="仿宋_GB2312" w:eastAsia="仿宋_GB2312" w:hAnsi="仿宋_GB2312" w:cs="仿宋_GB2312" w:hint="eastAsia"/>
          <w:kern w:val="2"/>
          <w:sz w:val="32"/>
          <w:szCs w:val="32"/>
          <w:shd w:val="clear" w:color="auto" w:fill="FFFFFF"/>
        </w:rPr>
        <w:t>的要求如期开工、竣工并移交整个工程。</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4、一旦我方中选，我方保证质量达到</w:t>
      </w:r>
      <w:r>
        <w:rPr>
          <w:rFonts w:ascii="仿宋_GB2312" w:eastAsia="仿宋_GB2312" w:hAnsi="仿宋_GB2312" w:cs="仿宋_GB2312" w:hint="eastAsia"/>
          <w:kern w:val="2"/>
          <w:sz w:val="32"/>
          <w:szCs w:val="32"/>
          <w:u w:val="single"/>
          <w:shd w:val="clear" w:color="auto" w:fill="FFFFFF"/>
        </w:rPr>
        <w:t xml:space="preserve"> 合格 </w:t>
      </w:r>
      <w:r>
        <w:rPr>
          <w:rFonts w:ascii="仿宋_GB2312" w:eastAsia="仿宋_GB2312" w:hAnsi="仿宋_GB2312" w:cs="仿宋_GB2312" w:hint="eastAsia"/>
          <w:kern w:val="2"/>
          <w:sz w:val="32"/>
          <w:szCs w:val="32"/>
          <w:shd w:val="clear" w:color="auto" w:fill="FFFFFF"/>
        </w:rPr>
        <w:t>标准。</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5、一旦我方中选，我方保证参选文件中承诺的项目管理班子及施工机械设备到位，并按参选文件中的施工组织设计组织施工。</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6、一旦我方中选，我方保证在规定的时间内由我方法定代表人或授权委托人亲自签订合同以及及时进场施工，并认真履行合同和其它各项承诺。</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lastRenderedPageBreak/>
        <w:t>7、本参选文件以及比选文件、比选文件澄清、修改通知、补充文件将成为约束双方的合同文件的组成部分。</w:t>
      </w:r>
    </w:p>
    <w:p w:rsidR="00E0727C" w:rsidRDefault="00E0727C" w:rsidP="00E0727C">
      <w:pPr>
        <w:pStyle w:val="a5"/>
        <w:widowControl/>
        <w:adjustRightInd w:val="0"/>
        <w:snapToGrid w:val="0"/>
        <w:spacing w:beforeLines="20" w:beforeAutospacing="0" w:afterLines="20" w:afterAutospacing="0" w:line="600" w:lineRule="exact"/>
        <w:ind w:firstLineChars="175" w:firstLine="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8、一旦我方中选，我方保证缴纳合同价的5%的履约保证金，在合同签订前将此款打入甲方指定账户。</w:t>
      </w:r>
    </w:p>
    <w:p w:rsidR="00E0727C" w:rsidRDefault="00E0727C" w:rsidP="00E0727C">
      <w:pPr>
        <w:widowControl/>
        <w:adjustRightInd w:val="0"/>
        <w:snapToGrid w:val="0"/>
        <w:spacing w:beforeLines="20" w:afterLines="20" w:line="600" w:lineRule="exact"/>
        <w:ind w:firstLineChars="200" w:firstLine="640"/>
        <w:jc w:val="left"/>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kern w:val="0"/>
          <w:sz w:val="32"/>
          <w:szCs w:val="32"/>
          <w:shd w:val="clear" w:color="auto" w:fill="FFFFFF"/>
          <w:lang/>
        </w:rPr>
        <w:t>参 选 人：</w:t>
      </w:r>
      <w:r>
        <w:rPr>
          <w:rFonts w:ascii="仿宋_GB2312" w:eastAsia="仿宋_GB2312" w:hAnsi="仿宋_GB2312" w:cs="仿宋_GB2312" w:hint="eastAsia"/>
          <w:kern w:val="0"/>
          <w:sz w:val="32"/>
          <w:szCs w:val="32"/>
          <w:u w:val="single"/>
          <w:shd w:val="clear" w:color="auto" w:fill="FFFFFF"/>
          <w:lang/>
        </w:rPr>
        <w:t xml:space="preserve">      名称   （盖章）           </w:t>
      </w:r>
    </w:p>
    <w:p w:rsidR="00E0727C" w:rsidRDefault="00E0727C" w:rsidP="00E0727C">
      <w:pPr>
        <w:pStyle w:val="a5"/>
        <w:widowControl/>
        <w:adjustRightInd w:val="0"/>
        <w:snapToGrid w:val="0"/>
        <w:spacing w:beforeLines="20" w:beforeAutospacing="0" w:afterLines="20" w:afterAutospacing="0" w:line="600" w:lineRule="exact"/>
        <w:ind w:leftChars="57" w:left="120" w:firstLineChars="150" w:firstLine="480"/>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sz w:val="32"/>
          <w:szCs w:val="32"/>
          <w:shd w:val="clear" w:color="auto" w:fill="FFFFFF"/>
        </w:rPr>
        <w:t>单位地址：</w:t>
      </w:r>
      <w:r>
        <w:rPr>
          <w:rFonts w:ascii="仿宋_GB2312" w:eastAsia="仿宋_GB2312" w:hAnsi="仿宋_GB2312" w:cs="仿宋_GB2312" w:hint="eastAsia"/>
          <w:sz w:val="32"/>
          <w:szCs w:val="32"/>
          <w:u w:val="single"/>
          <w:shd w:val="clear" w:color="auto" w:fill="FFFFFF"/>
        </w:rPr>
        <w:t xml:space="preserve">                                                    </w:t>
      </w:r>
    </w:p>
    <w:p w:rsidR="00E0727C" w:rsidRDefault="00E0727C" w:rsidP="00E0727C">
      <w:pPr>
        <w:pStyle w:val="a5"/>
        <w:widowControl/>
        <w:adjustRightInd w:val="0"/>
        <w:snapToGrid w:val="0"/>
        <w:spacing w:beforeLines="20" w:beforeAutospacing="0" w:afterLines="20" w:afterAutospacing="0" w:line="600" w:lineRule="exact"/>
        <w:ind w:leftChars="57" w:left="120" w:firstLineChars="150" w:firstLine="480"/>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sz w:val="32"/>
          <w:szCs w:val="32"/>
          <w:shd w:val="clear" w:color="auto" w:fill="FFFFFF"/>
        </w:rPr>
        <w:t>法定代表人签字或盖章</w:t>
      </w:r>
      <w:r>
        <w:rPr>
          <w:rFonts w:ascii="仿宋_GB2312" w:eastAsia="仿宋_GB2312" w:hAnsi="仿宋_GB2312" w:cs="仿宋_GB2312" w:hint="eastAsia"/>
          <w:sz w:val="32"/>
          <w:szCs w:val="32"/>
          <w:u w:val="single"/>
          <w:shd w:val="clear" w:color="auto" w:fill="FFFFFF"/>
        </w:rPr>
        <w:t xml:space="preserve">                                      </w:t>
      </w:r>
    </w:p>
    <w:p w:rsidR="00E0727C" w:rsidRDefault="00E0727C" w:rsidP="00E0727C">
      <w:pPr>
        <w:widowControl/>
        <w:adjustRightInd w:val="0"/>
        <w:snapToGrid w:val="0"/>
        <w:spacing w:beforeLines="20" w:afterLines="20" w:line="600" w:lineRule="exact"/>
        <w:ind w:firstLineChars="200" w:firstLine="640"/>
        <w:jc w:val="left"/>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kern w:val="0"/>
          <w:sz w:val="32"/>
          <w:szCs w:val="32"/>
          <w:shd w:val="clear" w:color="auto" w:fill="FFFFFF"/>
          <w:lang/>
        </w:rPr>
        <w:t>被授权代表签字或盖章：</w:t>
      </w:r>
      <w:r>
        <w:rPr>
          <w:rFonts w:ascii="仿宋_GB2312" w:eastAsia="仿宋_GB2312" w:hAnsi="仿宋_GB2312" w:cs="仿宋_GB2312" w:hint="eastAsia"/>
          <w:kern w:val="0"/>
          <w:sz w:val="32"/>
          <w:szCs w:val="32"/>
          <w:u w:val="single"/>
          <w:shd w:val="clear" w:color="auto" w:fill="FFFFFF"/>
          <w:lang/>
        </w:rPr>
        <w:t xml:space="preserve">    （盖章）                        </w:t>
      </w:r>
    </w:p>
    <w:p w:rsidR="00E0727C" w:rsidRDefault="00E0727C" w:rsidP="00E0727C">
      <w:pPr>
        <w:widowControl/>
        <w:adjustRightInd w:val="0"/>
        <w:snapToGrid w:val="0"/>
        <w:spacing w:beforeLines="20" w:afterLines="20" w:line="60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kern w:val="0"/>
          <w:sz w:val="32"/>
          <w:szCs w:val="32"/>
          <w:shd w:val="clear" w:color="auto" w:fill="FFFFFF"/>
          <w:lang/>
        </w:rPr>
        <w:t>邮政编码：</w:t>
      </w:r>
      <w:r>
        <w:rPr>
          <w:rFonts w:ascii="仿宋_GB2312" w:eastAsia="仿宋_GB2312" w:hAnsi="仿宋_GB2312" w:cs="仿宋_GB2312" w:hint="eastAsia"/>
          <w:kern w:val="0"/>
          <w:sz w:val="32"/>
          <w:szCs w:val="32"/>
          <w:u w:val="single"/>
          <w:shd w:val="clear" w:color="auto" w:fill="FFFFFF"/>
          <w:lang/>
        </w:rPr>
        <w:t xml:space="preserve">         </w:t>
      </w:r>
      <w:r>
        <w:rPr>
          <w:rFonts w:ascii="仿宋_GB2312" w:eastAsia="仿宋_GB2312" w:hAnsi="仿宋_GB2312" w:cs="仿宋_GB2312" w:hint="eastAsia"/>
          <w:kern w:val="0"/>
          <w:sz w:val="32"/>
          <w:szCs w:val="32"/>
          <w:shd w:val="clear" w:color="auto" w:fill="FFFFFF"/>
          <w:lang/>
        </w:rPr>
        <w:t>电话：</w:t>
      </w:r>
      <w:r>
        <w:rPr>
          <w:rFonts w:ascii="仿宋_GB2312" w:eastAsia="仿宋_GB2312" w:hAnsi="仿宋_GB2312" w:cs="仿宋_GB2312" w:hint="eastAsia"/>
          <w:kern w:val="0"/>
          <w:sz w:val="32"/>
          <w:szCs w:val="32"/>
          <w:u w:val="single"/>
          <w:shd w:val="clear" w:color="auto" w:fill="FFFFFF"/>
          <w:lang/>
        </w:rPr>
        <w:t xml:space="preserve">      </w:t>
      </w:r>
      <w:r>
        <w:rPr>
          <w:rFonts w:ascii="仿宋_GB2312" w:eastAsia="仿宋_GB2312" w:hAnsi="仿宋_GB2312" w:cs="仿宋_GB2312" w:hint="eastAsia"/>
          <w:kern w:val="0"/>
          <w:sz w:val="32"/>
          <w:szCs w:val="32"/>
          <w:shd w:val="clear" w:color="auto" w:fill="FFFFFF"/>
          <w:lang/>
        </w:rPr>
        <w:t xml:space="preserve"> 传真：</w:t>
      </w:r>
      <w:r>
        <w:rPr>
          <w:rFonts w:ascii="仿宋_GB2312" w:eastAsia="仿宋_GB2312" w:hAnsi="仿宋_GB2312" w:cs="仿宋_GB2312" w:hint="eastAsia"/>
          <w:kern w:val="0"/>
          <w:sz w:val="32"/>
          <w:szCs w:val="32"/>
          <w:u w:val="single"/>
          <w:shd w:val="clear" w:color="auto" w:fill="FFFFFF"/>
          <w:lang/>
        </w:rPr>
        <w:t xml:space="preserve">            </w:t>
      </w:r>
    </w:p>
    <w:p w:rsidR="00E0727C" w:rsidRDefault="00E0727C" w:rsidP="00E0727C">
      <w:pPr>
        <w:widowControl/>
        <w:adjustRightInd w:val="0"/>
        <w:snapToGrid w:val="0"/>
        <w:spacing w:beforeLines="20" w:afterLines="20" w:line="60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kern w:val="0"/>
          <w:sz w:val="32"/>
          <w:szCs w:val="32"/>
          <w:shd w:val="clear" w:color="auto" w:fill="FFFFFF"/>
          <w:lang/>
        </w:rPr>
        <w:t>开户银行名称：</w:t>
      </w:r>
      <w:r>
        <w:rPr>
          <w:rFonts w:ascii="仿宋_GB2312" w:eastAsia="仿宋_GB2312" w:hAnsi="仿宋_GB2312" w:cs="仿宋_GB2312" w:hint="eastAsia"/>
          <w:kern w:val="0"/>
          <w:sz w:val="32"/>
          <w:szCs w:val="32"/>
          <w:u w:val="single"/>
          <w:shd w:val="clear" w:color="auto" w:fill="FFFFFF"/>
          <w:lang/>
        </w:rPr>
        <w:t xml:space="preserve"> </w:t>
      </w:r>
      <w:r>
        <w:rPr>
          <w:rFonts w:ascii="仿宋_GB2312" w:eastAsia="仿宋_GB2312" w:hAnsi="仿宋_GB2312" w:cs="仿宋_GB2312" w:hint="eastAsia"/>
          <w:kern w:val="0"/>
          <w:sz w:val="32"/>
          <w:szCs w:val="32"/>
          <w:shd w:val="clear" w:color="auto" w:fill="FFFFFF"/>
          <w:lang/>
        </w:rPr>
        <w:t>开户银行账号：</w:t>
      </w:r>
      <w:r>
        <w:rPr>
          <w:rFonts w:ascii="仿宋_GB2312" w:eastAsia="仿宋_GB2312" w:hAnsi="仿宋_GB2312" w:cs="仿宋_GB2312" w:hint="eastAsia"/>
          <w:kern w:val="0"/>
          <w:sz w:val="32"/>
          <w:szCs w:val="32"/>
          <w:u w:val="single"/>
          <w:shd w:val="clear" w:color="auto" w:fill="FFFFFF"/>
          <w:lang/>
        </w:rPr>
        <w:t xml:space="preserve">        </w:t>
      </w:r>
    </w:p>
    <w:p w:rsidR="00E0727C" w:rsidRDefault="00E0727C" w:rsidP="00E0727C">
      <w:pPr>
        <w:widowControl/>
        <w:adjustRightInd w:val="0"/>
        <w:snapToGrid w:val="0"/>
        <w:spacing w:beforeLines="20" w:afterLines="20" w:line="60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kern w:val="0"/>
          <w:sz w:val="32"/>
          <w:szCs w:val="32"/>
          <w:shd w:val="clear" w:color="auto" w:fill="FFFFFF"/>
          <w:lang/>
        </w:rPr>
        <w:t>日期：_____年____月____日</w:t>
      </w:r>
    </w:p>
    <w:p w:rsidR="00E0727C" w:rsidRDefault="00E0727C" w:rsidP="00E0727C">
      <w:pPr>
        <w:spacing w:line="600" w:lineRule="exact"/>
        <w:ind w:firstLineChars="200" w:firstLine="640"/>
        <w:jc w:val="left"/>
        <w:rPr>
          <w:rFonts w:ascii="仿宋_GB2312" w:eastAsia="仿宋_GB2312" w:hAnsi="仿宋_GB2312" w:cs="仿宋_GB2312" w:hint="eastAsia"/>
          <w:sz w:val="32"/>
          <w:szCs w:val="32"/>
        </w:rPr>
      </w:pPr>
    </w:p>
    <w:p w:rsidR="00E0727C" w:rsidRDefault="00E0727C" w:rsidP="00E0727C">
      <w:pPr>
        <w:spacing w:line="600" w:lineRule="exact"/>
        <w:ind w:firstLineChars="200" w:firstLine="640"/>
        <w:jc w:val="left"/>
        <w:rPr>
          <w:rFonts w:ascii="仿宋_GB2312" w:eastAsia="仿宋_GB2312" w:hAnsi="仿宋_GB2312" w:cs="仿宋_GB2312" w:hint="eastAsia"/>
          <w:sz w:val="32"/>
          <w:szCs w:val="32"/>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rPr>
          <w:rFonts w:ascii="宋体" w:hAnsi="宋体" w:cs="宋体" w:hint="eastAsia"/>
          <w:b/>
          <w:bCs/>
          <w:sz w:val="30"/>
          <w:szCs w:val="30"/>
        </w:rPr>
      </w:pPr>
    </w:p>
    <w:p w:rsidR="00E0727C" w:rsidRDefault="00E0727C" w:rsidP="00E0727C">
      <w:pPr>
        <w:pStyle w:val="3"/>
        <w:widowControl/>
        <w:adjustRightInd w:val="0"/>
        <w:snapToGrid w:val="0"/>
        <w:spacing w:beforeLines="20" w:beforeAutospacing="0" w:afterLines="20" w:afterAutospacing="0" w:line="600" w:lineRule="exact"/>
        <w:jc w:val="both"/>
        <w:rPr>
          <w:rFonts w:ascii="仿宋_GB2312" w:eastAsia="仿宋_GB2312" w:hAnsi="仿宋_GB2312" w:cs="仿宋_GB2312"/>
          <w:bCs/>
          <w:sz w:val="36"/>
          <w:szCs w:val="36"/>
        </w:rPr>
      </w:pPr>
      <w:r>
        <w:rPr>
          <w:rFonts w:ascii="仿宋_GB2312" w:eastAsia="仿宋_GB2312" w:hAnsi="仿宋_GB2312" w:cs="仿宋_GB2312"/>
          <w:sz w:val="32"/>
          <w:szCs w:val="32"/>
          <w:shd w:val="clear" w:color="auto" w:fill="FFFFFF"/>
        </w:rPr>
        <w:t>附件：</w:t>
      </w:r>
      <w:r>
        <w:rPr>
          <w:rFonts w:ascii="仿宋_GB2312" w:eastAsia="仿宋_GB2312" w:hAnsi="仿宋_GB2312" w:cs="仿宋_GB2312"/>
          <w:bCs/>
          <w:sz w:val="36"/>
          <w:szCs w:val="36"/>
        </w:rPr>
        <w:t>综合单价报价表</w:t>
      </w:r>
    </w:p>
    <w:p w:rsidR="00E0727C" w:rsidRDefault="00E0727C" w:rsidP="00E0727C">
      <w:pPr>
        <w:spacing w:line="600" w:lineRule="exact"/>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36"/>
          <w:szCs w:val="36"/>
        </w:rPr>
        <w:t>六安徽盐A地块项目一期土方工程综合单价报价表</w:t>
      </w:r>
    </w:p>
    <w:tbl>
      <w:tblPr>
        <w:tblpPr w:leftFromText="180" w:rightFromText="180" w:vertAnchor="text" w:tblpXSpec="center"/>
        <w:tblW w:w="0" w:type="auto"/>
        <w:shd w:val="clear" w:color="auto" w:fill="FFFFFF"/>
        <w:tblLayout w:type="fixed"/>
        <w:tblCellMar>
          <w:left w:w="0" w:type="dxa"/>
          <w:right w:w="0" w:type="dxa"/>
        </w:tblCellMar>
        <w:tblLook w:val="0000"/>
      </w:tblPr>
      <w:tblGrid>
        <w:gridCol w:w="2514"/>
        <w:gridCol w:w="834"/>
        <w:gridCol w:w="1402"/>
        <w:gridCol w:w="1109"/>
        <w:gridCol w:w="909"/>
        <w:gridCol w:w="2212"/>
        <w:gridCol w:w="1388"/>
      </w:tblGrid>
      <w:tr w:rsidR="00E0727C" w:rsidTr="00043639">
        <w:trPr>
          <w:cantSplit/>
          <w:trHeight w:val="611"/>
        </w:trPr>
        <w:tc>
          <w:tcPr>
            <w:tcW w:w="25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项目</w:t>
            </w:r>
          </w:p>
        </w:tc>
        <w:tc>
          <w:tcPr>
            <w:tcW w:w="8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w:t>
            </w:r>
          </w:p>
        </w:tc>
        <w:tc>
          <w:tcPr>
            <w:tcW w:w="1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暂定工程量</w:t>
            </w:r>
          </w:p>
        </w:tc>
        <w:tc>
          <w:tcPr>
            <w:tcW w:w="1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Cs w:val="21"/>
              </w:rPr>
              <w:t>综合单价（元/m</w:t>
            </w:r>
            <w:r>
              <w:rPr>
                <w:rFonts w:ascii="仿宋_GB2312" w:eastAsia="仿宋_GB2312" w:hAnsi="仿宋_GB2312" w:cs="仿宋_GB2312" w:hint="eastAsia"/>
                <w:kern w:val="0"/>
                <w:szCs w:val="21"/>
                <w:vertAlign w:val="superscript"/>
              </w:rPr>
              <w:t>3</w:t>
            </w:r>
            <w:r>
              <w:rPr>
                <w:rFonts w:ascii="仿宋_GB2312" w:eastAsia="仿宋_GB2312" w:hAnsi="仿宋_GB2312" w:cs="仿宋_GB2312" w:hint="eastAsia"/>
                <w:kern w:val="0"/>
                <w:szCs w:val="21"/>
              </w:rPr>
              <w:t>）</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合 价(元）</w:t>
            </w:r>
          </w:p>
        </w:tc>
        <w:tc>
          <w:tcPr>
            <w:tcW w:w="2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工作内容</w:t>
            </w:r>
          </w:p>
        </w:tc>
        <w:tc>
          <w:tcPr>
            <w:tcW w:w="13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备注</w:t>
            </w:r>
          </w:p>
        </w:tc>
      </w:tr>
      <w:tr w:rsidR="00E0727C" w:rsidTr="00043639">
        <w:trPr>
          <w:trHeight w:val="519"/>
        </w:trPr>
        <w:tc>
          <w:tcPr>
            <w:tcW w:w="2514"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土方（碎石渣、</w:t>
            </w:r>
            <w:proofErr w:type="gramStart"/>
            <w:r>
              <w:rPr>
                <w:rFonts w:ascii="仿宋_GB2312" w:eastAsia="仿宋_GB2312" w:hAnsi="仿宋_GB2312" w:cs="仿宋_GB2312" w:hint="eastAsia"/>
                <w:sz w:val="22"/>
                <w:szCs w:val="22"/>
              </w:rPr>
              <w:t>实方建筑</w:t>
            </w:r>
            <w:proofErr w:type="gramEnd"/>
            <w:r>
              <w:rPr>
                <w:rFonts w:ascii="仿宋_GB2312" w:eastAsia="仿宋_GB2312" w:hAnsi="仿宋_GB2312" w:cs="仿宋_GB2312" w:hint="eastAsia"/>
                <w:sz w:val="22"/>
                <w:szCs w:val="22"/>
              </w:rPr>
              <w:t>垃圾、岩石等）外运</w:t>
            </w:r>
          </w:p>
        </w:tc>
        <w:tc>
          <w:tcPr>
            <w:tcW w:w="834"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120000m3</w:t>
            </w:r>
          </w:p>
        </w:tc>
        <w:tc>
          <w:tcPr>
            <w:tcW w:w="1109"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挖、装、运、弃置，自寻弃置点</w:t>
            </w:r>
          </w:p>
        </w:tc>
        <w:tc>
          <w:tcPr>
            <w:tcW w:w="1388" w:type="dxa"/>
            <w:vMerge w:val="restart"/>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tcPr>
          <w:p w:rsidR="00E0727C" w:rsidRDefault="00E0727C" w:rsidP="00043639">
            <w:pPr>
              <w:widowControl/>
              <w:spacing w:line="400" w:lineRule="exact"/>
              <w:textAlignment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此综合单价</w:t>
            </w:r>
            <w:proofErr w:type="gramStart"/>
            <w:r>
              <w:rPr>
                <w:rFonts w:ascii="仿宋_GB2312" w:eastAsia="仿宋_GB2312" w:hAnsi="仿宋_GB2312" w:cs="仿宋_GB2312" w:hint="eastAsia"/>
                <w:sz w:val="22"/>
                <w:szCs w:val="22"/>
              </w:rPr>
              <w:t>己包括</w:t>
            </w:r>
            <w:proofErr w:type="gramEnd"/>
            <w:r>
              <w:rPr>
                <w:rFonts w:ascii="仿宋_GB2312" w:eastAsia="仿宋_GB2312" w:hAnsi="仿宋_GB2312" w:cs="仿宋_GB2312" w:hint="eastAsia"/>
                <w:sz w:val="22"/>
                <w:szCs w:val="22"/>
              </w:rPr>
              <w:t>机械进出场、政府部门所收渣土费等所有费用在内，不论材料、人工涨价、运距或其它任何原因均不得调整。</w:t>
            </w:r>
          </w:p>
        </w:tc>
      </w:tr>
      <w:tr w:rsidR="00E0727C" w:rsidTr="00043639">
        <w:trPr>
          <w:trHeight w:val="579"/>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内倒</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 w:val="20"/>
                <w:szCs w:val="20"/>
              </w:rPr>
              <w:t>含挖土、装车、倒运、平整及推土机配合</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430"/>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回填</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32000m3</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挖、回填（分层压实）</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700"/>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清淤</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 w:val="22"/>
                <w:szCs w:val="22"/>
              </w:rPr>
            </w:pPr>
            <w:r>
              <w:rPr>
                <w:rFonts w:ascii="仿宋_GB2312" w:eastAsia="仿宋_GB2312" w:hAnsi="仿宋_GB2312" w:cs="仿宋_GB2312" w:hint="eastAsia"/>
                <w:szCs w:val="21"/>
              </w:rPr>
              <w:t>挖、装、运、弃置，自寻弃置点</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920"/>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破除素</w:t>
            </w:r>
            <w:proofErr w:type="gramStart"/>
            <w:r>
              <w:rPr>
                <w:rFonts w:ascii="仿宋_GB2312" w:eastAsia="仿宋_GB2312" w:hAnsi="仿宋_GB2312" w:cs="仿宋_GB2312" w:hint="eastAsia"/>
                <w:sz w:val="22"/>
                <w:szCs w:val="22"/>
              </w:rPr>
              <w:t>砼</w:t>
            </w:r>
            <w:proofErr w:type="gramEnd"/>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破除、挖、装、运、弃置，自寻弃置点</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581"/>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破除钢筋</w:t>
            </w:r>
            <w:proofErr w:type="gramStart"/>
            <w:r>
              <w:rPr>
                <w:rFonts w:ascii="仿宋_GB2312" w:eastAsia="仿宋_GB2312" w:hAnsi="仿宋_GB2312" w:cs="仿宋_GB2312" w:hint="eastAsia"/>
                <w:sz w:val="22"/>
                <w:szCs w:val="22"/>
              </w:rPr>
              <w:t>砼</w:t>
            </w:r>
            <w:proofErr w:type="gramEnd"/>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元/m3</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破除、挖、装、运、弃置，自寻弃置点</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1145"/>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大挖机  单斗1m3</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元/小时</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200型及以上，含机械进退场和调机费等所有费用</w:t>
            </w:r>
          </w:p>
        </w:tc>
        <w:tc>
          <w:tcPr>
            <w:tcW w:w="1388" w:type="dxa"/>
            <w:vMerge w:val="restart"/>
            <w:tcBorders>
              <w:top w:val="single" w:sz="4" w:space="0" w:color="auto"/>
              <w:left w:val="single" w:sz="4" w:space="0" w:color="auto"/>
              <w:right w:val="single" w:sz="8" w:space="0" w:color="auto"/>
            </w:tcBorders>
            <w:shd w:val="clear" w:color="auto" w:fill="FFFFFF"/>
            <w:vAlign w:val="center"/>
          </w:tcPr>
          <w:p w:rsidR="00E0727C" w:rsidRDefault="00E0727C" w:rsidP="00043639">
            <w:pPr>
              <w:widowControl/>
              <w:spacing w:line="400" w:lineRule="exact"/>
              <w:rPr>
                <w:rFonts w:ascii="仿宋_GB2312" w:eastAsia="仿宋_GB2312" w:hAnsi="仿宋_GB2312" w:cs="仿宋_GB2312" w:hint="eastAsia"/>
                <w:kern w:val="0"/>
                <w:sz w:val="22"/>
                <w:szCs w:val="22"/>
              </w:rPr>
            </w:pPr>
            <w:r>
              <w:rPr>
                <w:rFonts w:ascii="仿宋_GB2312" w:eastAsia="仿宋_GB2312" w:hAnsi="仿宋_GB2312" w:cs="仿宋_GB2312" w:hint="eastAsia"/>
                <w:kern w:val="0"/>
                <w:sz w:val="22"/>
                <w:szCs w:val="22"/>
              </w:rPr>
              <w:t>单独计机械台班时，以此单价执行</w:t>
            </w:r>
          </w:p>
          <w:p w:rsidR="00E0727C" w:rsidRDefault="00E0727C" w:rsidP="00043639">
            <w:pPr>
              <w:widowControl/>
              <w:spacing w:line="400" w:lineRule="exact"/>
              <w:jc w:val="left"/>
              <w:rPr>
                <w:rFonts w:ascii="仿宋_GB2312" w:eastAsia="仿宋_GB2312" w:hAnsi="仿宋_GB2312" w:cs="仿宋_GB2312" w:hint="eastAsia"/>
                <w:kern w:val="0"/>
                <w:sz w:val="22"/>
                <w:szCs w:val="22"/>
              </w:rPr>
            </w:pPr>
          </w:p>
        </w:tc>
      </w:tr>
      <w:tr w:rsidR="00E0727C" w:rsidTr="00043639">
        <w:trPr>
          <w:trHeight w:val="628"/>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roofErr w:type="gramStart"/>
            <w:r>
              <w:rPr>
                <w:rFonts w:ascii="仿宋_GB2312" w:eastAsia="仿宋_GB2312" w:hAnsi="仿宋_GB2312" w:cs="仿宋_GB2312" w:hint="eastAsia"/>
                <w:sz w:val="22"/>
                <w:szCs w:val="22"/>
              </w:rPr>
              <w:t>小挖机单</w:t>
            </w:r>
            <w:proofErr w:type="gramEnd"/>
            <w:r>
              <w:rPr>
                <w:rFonts w:ascii="仿宋_GB2312" w:eastAsia="仿宋_GB2312" w:hAnsi="仿宋_GB2312" w:cs="仿宋_GB2312" w:hint="eastAsia"/>
                <w:sz w:val="22"/>
                <w:szCs w:val="22"/>
              </w:rPr>
              <w:t>斗0.6 m3</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元/小时</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60型，含机械进退场和调机费等所有费用</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宋体" w:hAnsi="宋体" w:cs="宋体"/>
                <w:kern w:val="0"/>
                <w:sz w:val="24"/>
              </w:rPr>
            </w:pPr>
          </w:p>
        </w:tc>
      </w:tr>
      <w:tr w:rsidR="00E0727C" w:rsidTr="00043639">
        <w:trPr>
          <w:trHeight w:val="604"/>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推土机（中）</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元/小时</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130型，含机械进退场和调机费等所有费用</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宋体" w:hAnsi="宋体" w:cs="宋体"/>
                <w:kern w:val="0"/>
                <w:sz w:val="24"/>
              </w:rPr>
            </w:pPr>
          </w:p>
        </w:tc>
      </w:tr>
      <w:tr w:rsidR="00E0727C" w:rsidTr="00043639">
        <w:trPr>
          <w:trHeight w:val="577"/>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推土机（大）</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元/小时</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130型以上，含机械进退场和调机费等所有费用</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宋体" w:hAnsi="宋体" w:cs="宋体"/>
                <w:kern w:val="0"/>
                <w:sz w:val="24"/>
              </w:rPr>
            </w:pPr>
          </w:p>
        </w:tc>
      </w:tr>
      <w:tr w:rsidR="00E0727C" w:rsidTr="00043639">
        <w:trPr>
          <w:trHeight w:val="560"/>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2"/>
                <w:szCs w:val="22"/>
              </w:rPr>
            </w:pPr>
            <w:proofErr w:type="gramStart"/>
            <w:r>
              <w:rPr>
                <w:rFonts w:ascii="仿宋_GB2312" w:eastAsia="仿宋_GB2312" w:hAnsi="仿宋_GB2312" w:cs="仿宋_GB2312" w:hint="eastAsia"/>
                <w:sz w:val="22"/>
                <w:szCs w:val="22"/>
              </w:rPr>
              <w:t>镐头机</w:t>
            </w:r>
            <w:proofErr w:type="gramEnd"/>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元/小时</w:t>
            </w:r>
          </w:p>
        </w:tc>
        <w:tc>
          <w:tcPr>
            <w:tcW w:w="1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727C" w:rsidRDefault="00E0727C" w:rsidP="00043639">
            <w:pPr>
              <w:spacing w:line="400" w:lineRule="exact"/>
              <w:jc w:val="center"/>
              <w:rPr>
                <w:rFonts w:ascii="仿宋_GB2312" w:eastAsia="仿宋_GB2312" w:hAnsi="仿宋_GB2312" w:cs="仿宋_GB2312" w:hint="eastAsia"/>
                <w:sz w:val="24"/>
              </w:rPr>
            </w:pPr>
          </w:p>
        </w:tc>
        <w:tc>
          <w:tcPr>
            <w:tcW w:w="2212"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E0727C" w:rsidRDefault="00E0727C" w:rsidP="00043639">
            <w:pPr>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含机械进退场和调机费等所有费用</w:t>
            </w:r>
          </w:p>
        </w:tc>
        <w:tc>
          <w:tcPr>
            <w:tcW w:w="1388" w:type="dxa"/>
            <w:vMerge/>
            <w:tcBorders>
              <w:left w:val="single" w:sz="4" w:space="0" w:color="auto"/>
              <w:right w:val="single" w:sz="8" w:space="0" w:color="auto"/>
            </w:tcBorders>
            <w:shd w:val="clear" w:color="auto" w:fill="FFFFFF"/>
            <w:vAlign w:val="center"/>
          </w:tcPr>
          <w:p w:rsidR="00E0727C" w:rsidRDefault="00E0727C" w:rsidP="00043639">
            <w:pPr>
              <w:widowControl/>
              <w:spacing w:line="400" w:lineRule="exact"/>
              <w:jc w:val="left"/>
              <w:rPr>
                <w:rFonts w:ascii="宋体" w:hAnsi="宋体" w:cs="宋体"/>
                <w:kern w:val="0"/>
                <w:sz w:val="24"/>
              </w:rPr>
            </w:pPr>
          </w:p>
        </w:tc>
      </w:tr>
      <w:tr w:rsidR="00E0727C" w:rsidTr="00043639">
        <w:trPr>
          <w:trHeight w:val="525"/>
        </w:trPr>
        <w:tc>
          <w:tcPr>
            <w:tcW w:w="25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总合价</w:t>
            </w:r>
          </w:p>
        </w:tc>
        <w:tc>
          <w:tcPr>
            <w:tcW w:w="8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p>
        </w:tc>
        <w:tc>
          <w:tcPr>
            <w:tcW w:w="5632" w:type="dxa"/>
            <w:gridSpan w:val="4"/>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rsidR="00E0727C" w:rsidRDefault="00E0727C" w:rsidP="00043639">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大写：</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圆整（小写：￥</w:t>
            </w:r>
            <w:r>
              <w:rPr>
                <w:rFonts w:ascii="仿宋_GB2312" w:eastAsia="仿宋_GB2312" w:hAnsi="仿宋_GB2312" w:cs="仿宋_GB2312" w:hint="eastAsia"/>
                <w:kern w:val="0"/>
                <w:sz w:val="24"/>
                <w:u w:val="single"/>
              </w:rPr>
              <w:t>：    .00</w:t>
            </w:r>
            <w:r>
              <w:rPr>
                <w:rFonts w:ascii="仿宋_GB2312" w:eastAsia="仿宋_GB2312" w:hAnsi="仿宋_GB2312" w:cs="仿宋_GB2312" w:hint="eastAsia"/>
                <w:kern w:val="0"/>
                <w:sz w:val="24"/>
              </w:rPr>
              <w:t>）</w:t>
            </w:r>
          </w:p>
        </w:tc>
        <w:tc>
          <w:tcPr>
            <w:tcW w:w="1388" w:type="dxa"/>
            <w:vMerge/>
            <w:tcBorders>
              <w:left w:val="single" w:sz="4" w:space="0" w:color="auto"/>
              <w:bottom w:val="single" w:sz="8" w:space="0" w:color="auto"/>
              <w:right w:val="single" w:sz="8" w:space="0" w:color="auto"/>
            </w:tcBorders>
            <w:shd w:val="clear" w:color="auto" w:fill="FFFFFF"/>
            <w:vAlign w:val="center"/>
          </w:tcPr>
          <w:p w:rsidR="00E0727C" w:rsidRDefault="00E0727C" w:rsidP="00043639">
            <w:pPr>
              <w:widowControl/>
              <w:spacing w:line="400" w:lineRule="exact"/>
              <w:jc w:val="left"/>
              <w:rPr>
                <w:rFonts w:ascii="宋体" w:hAnsi="宋体" w:cs="宋体"/>
                <w:kern w:val="0"/>
                <w:sz w:val="24"/>
              </w:rPr>
            </w:pPr>
          </w:p>
        </w:tc>
      </w:tr>
    </w:tbl>
    <w:p w:rsidR="00E0727C" w:rsidRDefault="00E0727C" w:rsidP="00E0727C">
      <w:pPr>
        <w:spacing w:beforeLines="20" w:afterLines="40"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1、以上各项综合单价包括完成该项工程所需所有人工、机械设备、技术措施、施工措施、机械设备进出场费、机械设备调机费、运输费和装卸费、税金、修复工作面缺陷、弃土场费、</w:t>
      </w:r>
      <w:r>
        <w:rPr>
          <w:rFonts w:ascii="仿宋_GB2312" w:eastAsia="仿宋_GB2312" w:hAnsi="仿宋_GB2312" w:cs="仿宋_GB2312" w:hint="eastAsia"/>
          <w:sz w:val="24"/>
        </w:rPr>
        <w:lastRenderedPageBreak/>
        <w:t>向政府管理部门缴纳的渣土费、治理费、卫生费、扬尘污染费、乙方自身原因造成各项罚款等所有费用，并达到甲方所要求的工程质量和进度。</w:t>
      </w:r>
    </w:p>
    <w:p w:rsidR="00E0727C" w:rsidRDefault="00E0727C" w:rsidP="00E0727C">
      <w:pPr>
        <w:spacing w:beforeLines="20" w:afterLines="40"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2、以上各项综合单价</w:t>
      </w:r>
      <w:proofErr w:type="gramStart"/>
      <w:r>
        <w:rPr>
          <w:rFonts w:ascii="仿宋_GB2312" w:eastAsia="仿宋_GB2312" w:hAnsi="仿宋_GB2312" w:cs="仿宋_GB2312" w:hint="eastAsia"/>
          <w:sz w:val="24"/>
        </w:rPr>
        <w:t>含临时</w:t>
      </w:r>
      <w:proofErr w:type="gramEnd"/>
      <w:r>
        <w:rPr>
          <w:rFonts w:ascii="仿宋_GB2312" w:eastAsia="仿宋_GB2312" w:hAnsi="仿宋_GB2312" w:cs="仿宋_GB2312" w:hint="eastAsia"/>
          <w:sz w:val="24"/>
        </w:rPr>
        <w:t>道路、坡道的修建和拆除（</w:t>
      </w:r>
      <w:proofErr w:type="gramStart"/>
      <w:r>
        <w:rPr>
          <w:rFonts w:ascii="仿宋_GB2312" w:eastAsia="仿宋_GB2312" w:hAnsi="仿宋_GB2312" w:cs="仿宋_GB2312" w:hint="eastAsia"/>
          <w:sz w:val="24"/>
        </w:rPr>
        <w:t>含多次</w:t>
      </w:r>
      <w:proofErr w:type="gramEnd"/>
      <w:r>
        <w:rPr>
          <w:rFonts w:ascii="仿宋_GB2312" w:eastAsia="仿宋_GB2312" w:hAnsi="仿宋_GB2312" w:cs="仿宋_GB2312" w:hint="eastAsia"/>
          <w:sz w:val="24"/>
        </w:rPr>
        <w:t>修建及路基加固、配合甲方要求采取的各项施工措施）；施工期间的排水（含水塘等地表水和地下水等）、照明。</w:t>
      </w:r>
    </w:p>
    <w:p w:rsidR="00E0727C" w:rsidRDefault="00E0727C" w:rsidP="00E0727C">
      <w:pPr>
        <w:spacing w:beforeLines="20" w:afterLines="40"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3、所有土方工程量按天然密实体积计量；现场如</w:t>
      </w:r>
      <w:proofErr w:type="gramStart"/>
      <w:r>
        <w:rPr>
          <w:rFonts w:ascii="仿宋_GB2312" w:eastAsia="仿宋_GB2312" w:hAnsi="仿宋_GB2312" w:cs="仿宋_GB2312" w:hint="eastAsia"/>
          <w:sz w:val="24"/>
        </w:rPr>
        <w:t>有虚方土方</w:t>
      </w:r>
      <w:proofErr w:type="gramEnd"/>
      <w:r>
        <w:rPr>
          <w:rFonts w:ascii="仿宋_GB2312" w:eastAsia="仿宋_GB2312" w:hAnsi="仿宋_GB2312" w:cs="仿宋_GB2312" w:hint="eastAsia"/>
          <w:sz w:val="24"/>
        </w:rPr>
        <w:t>，工程量为实际堆积虚土方量的0.9倍计量。</w:t>
      </w:r>
    </w:p>
    <w:p w:rsidR="00E0727C" w:rsidRDefault="00E0727C" w:rsidP="00E0727C">
      <w:pPr>
        <w:spacing w:beforeLines="20" w:afterLines="40"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4、以上报价</w:t>
      </w:r>
      <w:proofErr w:type="gramStart"/>
      <w:r>
        <w:rPr>
          <w:rFonts w:ascii="仿宋_GB2312" w:eastAsia="仿宋_GB2312" w:hAnsi="仿宋_GB2312" w:cs="仿宋_GB2312" w:hint="eastAsia"/>
          <w:sz w:val="24"/>
        </w:rPr>
        <w:t>表工程</w:t>
      </w:r>
      <w:proofErr w:type="gramEnd"/>
      <w:r>
        <w:rPr>
          <w:rFonts w:ascii="仿宋_GB2312" w:eastAsia="仿宋_GB2312" w:hAnsi="仿宋_GB2312" w:cs="仿宋_GB2312" w:hint="eastAsia"/>
          <w:sz w:val="24"/>
        </w:rPr>
        <w:t>量为</w:t>
      </w:r>
      <w:r>
        <w:rPr>
          <w:rFonts w:ascii="仿宋_GB2312" w:eastAsia="仿宋_GB2312" w:hAnsi="仿宋_GB2312" w:cs="仿宋_GB2312" w:hint="eastAsia"/>
          <w:kern w:val="0"/>
          <w:sz w:val="24"/>
        </w:rPr>
        <w:t>暂定工程量，结算是按实际完成工程量计入。</w:t>
      </w:r>
    </w:p>
    <w:p w:rsidR="0007248D" w:rsidRPr="00E0727C" w:rsidRDefault="0007248D"/>
    <w:sectPr w:rsidR="0007248D" w:rsidRPr="00E0727C">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2C" w:rsidRDefault="00F3342C" w:rsidP="00E0727C">
      <w:r>
        <w:separator/>
      </w:r>
    </w:p>
  </w:endnote>
  <w:endnote w:type="continuationSeparator" w:id="0">
    <w:p w:rsidR="00F3342C" w:rsidRDefault="00F3342C" w:rsidP="00E07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2C" w:rsidRDefault="00F3342C" w:rsidP="00E0727C">
      <w:r>
        <w:separator/>
      </w:r>
    </w:p>
  </w:footnote>
  <w:footnote w:type="continuationSeparator" w:id="0">
    <w:p w:rsidR="00F3342C" w:rsidRDefault="00F3342C" w:rsidP="00E072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727C"/>
    <w:rsid w:val="0007248D"/>
    <w:rsid w:val="00E0727C"/>
    <w:rsid w:val="00F33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27C"/>
    <w:pPr>
      <w:widowControl w:val="0"/>
      <w:jc w:val="both"/>
    </w:pPr>
    <w:rPr>
      <w:rFonts w:ascii="Calibri" w:eastAsia="宋体" w:hAnsi="Calibri" w:cs="Times New Roman"/>
      <w:szCs w:val="24"/>
    </w:rPr>
  </w:style>
  <w:style w:type="paragraph" w:styleId="3">
    <w:name w:val="heading 3"/>
    <w:basedOn w:val="a"/>
    <w:next w:val="a"/>
    <w:link w:val="3Char"/>
    <w:qFormat/>
    <w:rsid w:val="00E0727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72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727C"/>
    <w:rPr>
      <w:sz w:val="18"/>
      <w:szCs w:val="18"/>
    </w:rPr>
  </w:style>
  <w:style w:type="paragraph" w:styleId="a4">
    <w:name w:val="footer"/>
    <w:basedOn w:val="a"/>
    <w:link w:val="Char0"/>
    <w:uiPriority w:val="99"/>
    <w:semiHidden/>
    <w:unhideWhenUsed/>
    <w:rsid w:val="00E072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727C"/>
    <w:rPr>
      <w:sz w:val="18"/>
      <w:szCs w:val="18"/>
    </w:rPr>
  </w:style>
  <w:style w:type="character" w:customStyle="1" w:styleId="3Char">
    <w:name w:val="标题 3 Char"/>
    <w:basedOn w:val="a0"/>
    <w:link w:val="3"/>
    <w:rsid w:val="00E0727C"/>
    <w:rPr>
      <w:rFonts w:ascii="宋体" w:eastAsia="宋体" w:hAnsi="宋体" w:cs="Times New Roman"/>
      <w:b/>
      <w:kern w:val="0"/>
      <w:sz w:val="27"/>
      <w:szCs w:val="27"/>
    </w:rPr>
  </w:style>
  <w:style w:type="paragraph" w:styleId="a5">
    <w:name w:val="Normal (Web)"/>
    <w:basedOn w:val="a"/>
    <w:rsid w:val="00E0727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2019-09-09T07:38:00Z</dcterms:created>
  <dcterms:modified xsi:type="dcterms:W3CDTF">2019-09-09T07:39:00Z</dcterms:modified>
</cp:coreProperties>
</file>